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71" w:rsidRPr="00D004BA" w:rsidRDefault="000F1A71" w:rsidP="000F1A71">
      <w:pPr>
        <w:spacing w:after="200" w:line="276" w:lineRule="auto"/>
        <w:rPr>
          <w:rFonts w:asciiTheme="minorHAnsi" w:hAnsiTheme="minorHAnsi" w:cstheme="minorBidi"/>
          <w:b/>
          <w:color w:val="FF0000"/>
          <w:lang w:val="en-US" w:eastAsia="en-US"/>
        </w:rPr>
      </w:pPr>
      <w:r w:rsidRPr="00D004BA">
        <w:rPr>
          <w:rFonts w:asciiTheme="minorHAnsi" w:hAnsiTheme="minorHAnsi" w:cstheme="minorBidi"/>
          <w:b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7C535364" wp14:editId="23B3191E">
            <wp:simplePos x="0" y="0"/>
            <wp:positionH relativeFrom="column">
              <wp:posOffset>2478405</wp:posOffset>
            </wp:positionH>
            <wp:positionV relativeFrom="paragraph">
              <wp:posOffset>-828675</wp:posOffset>
            </wp:positionV>
            <wp:extent cx="1017905" cy="10979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H logo_cm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04BA" w:rsidRPr="00D004BA">
        <w:rPr>
          <w:rFonts w:asciiTheme="minorHAnsi" w:hAnsiTheme="minorHAnsi" w:cstheme="minorBidi"/>
          <w:b/>
          <w:color w:val="FF0000"/>
          <w:lang w:val="en-US" w:eastAsia="en-US"/>
        </w:rPr>
        <w:t>Embargoed Thursday 31/01/</w:t>
      </w:r>
      <w:r w:rsidR="0016348A">
        <w:rPr>
          <w:rFonts w:asciiTheme="minorHAnsi" w:hAnsiTheme="minorHAnsi" w:cstheme="minorBidi"/>
          <w:b/>
          <w:color w:val="FF0000"/>
          <w:lang w:val="en-US" w:eastAsia="en-US"/>
        </w:rPr>
        <w:t>20</w:t>
      </w:r>
      <w:r w:rsidR="00D004BA" w:rsidRPr="00D004BA">
        <w:rPr>
          <w:rFonts w:asciiTheme="minorHAnsi" w:hAnsiTheme="minorHAnsi" w:cstheme="minorBidi"/>
          <w:b/>
          <w:color w:val="FF0000"/>
          <w:lang w:val="en-US" w:eastAsia="en-US"/>
        </w:rPr>
        <w:t>12, 9am</w:t>
      </w:r>
    </w:p>
    <w:p w:rsidR="00BF63C8" w:rsidRDefault="006A7DCC" w:rsidP="00BF63C8">
      <w:pPr>
        <w:spacing w:after="240"/>
        <w:jc w:val="center"/>
        <w:rPr>
          <w:rFonts w:asciiTheme="minorHAnsi" w:hAnsiTheme="minorHAnsi" w:cstheme="minorBidi"/>
          <w:b/>
          <w:sz w:val="24"/>
          <w:szCs w:val="24"/>
          <w:lang w:val="en-US" w:eastAsia="en-US"/>
        </w:rPr>
      </w:pPr>
      <w:proofErr w:type="spellStart"/>
      <w:r>
        <w:rPr>
          <w:rFonts w:asciiTheme="minorHAnsi" w:hAnsiTheme="minorHAnsi" w:cstheme="minorBidi"/>
          <w:b/>
          <w:sz w:val="24"/>
          <w:szCs w:val="24"/>
          <w:lang w:val="en-US" w:eastAsia="en-US"/>
        </w:rPr>
        <w:t>Novocastrian</w:t>
      </w:r>
      <w:proofErr w:type="spellEnd"/>
      <w:r w:rsidR="00190CAF">
        <w:rPr>
          <w:rFonts w:asciiTheme="minorHAnsi" w:hAnsiTheme="minorHAnsi" w:cstheme="minorBidi"/>
          <w:b/>
          <w:sz w:val="24"/>
          <w:szCs w:val="24"/>
          <w:lang w:val="en-US" w:eastAsia="en-US"/>
        </w:rPr>
        <w:t xml:space="preserve"> Awarded Scholarship for World First Study</w:t>
      </w:r>
    </w:p>
    <w:p w:rsidR="00190CAF" w:rsidRPr="00776A76" w:rsidRDefault="006A7DCC" w:rsidP="00001C4D">
      <w:pPr>
        <w:jc w:val="both"/>
      </w:pPr>
      <w:r>
        <w:t>Novocastrian</w:t>
      </w:r>
      <w:r w:rsidR="00DD4B14">
        <w:t xml:space="preserve">, </w:t>
      </w:r>
      <w:proofErr w:type="spellStart"/>
      <w:r w:rsidR="00DD4B14">
        <w:t>Anika</w:t>
      </w:r>
      <w:proofErr w:type="spellEnd"/>
      <w:r w:rsidR="00DD4B14">
        <w:t xml:space="preserve"> Martin, has been awarded one of eight </w:t>
      </w:r>
      <w:r w:rsidR="005B052B">
        <w:t xml:space="preserve">prestigious </w:t>
      </w:r>
      <w:r w:rsidR="00DD4B14">
        <w:t xml:space="preserve">Ian Scott Scholarships through Australian Rotary Health. Originally graduating from </w:t>
      </w:r>
      <w:bookmarkStart w:id="0" w:name="_GoBack"/>
      <w:bookmarkEnd w:id="0"/>
      <w:r w:rsidR="00DD4B14">
        <w:t>Merewether High School, Broadmead</w:t>
      </w:r>
      <w:r w:rsidR="00C43EC8">
        <w:t xml:space="preserve">ow, she will </w:t>
      </w:r>
      <w:r w:rsidR="00F41E9A">
        <w:t xml:space="preserve">be undertaking </w:t>
      </w:r>
      <w:r w:rsidR="00C43EC8">
        <w:t>her PhD</w:t>
      </w:r>
      <w:r w:rsidR="00DD4B14">
        <w:t xml:space="preserve"> </w:t>
      </w:r>
      <w:r w:rsidR="00F41E9A">
        <w:t xml:space="preserve">studies </w:t>
      </w:r>
      <w:r w:rsidR="00DD4B14">
        <w:t>this year at the National Drug and Alcohol R</w:t>
      </w:r>
      <w:r w:rsidR="00C43EC8">
        <w:t xml:space="preserve">esearch Centre (NDARC), NSW. </w:t>
      </w:r>
      <w:r w:rsidR="00776A76">
        <w:rPr>
          <w:lang w:val="en-US"/>
        </w:rPr>
        <w:t xml:space="preserve">Ian Scott PhD Scholarships are named in honour of the Rotarian who founded Australian Rotary Health in 1981. </w:t>
      </w:r>
      <w:r w:rsidR="00776A76">
        <w:t xml:space="preserve">They </w:t>
      </w:r>
      <w:r w:rsidR="00776A76">
        <w:rPr>
          <w:lang w:val="en-US"/>
        </w:rPr>
        <w:t>provide a maximum of $29,000 per year to PhD students for up to 3.5 years.</w:t>
      </w:r>
    </w:p>
    <w:p w:rsidR="00776A76" w:rsidRDefault="00776A76" w:rsidP="00001C4D">
      <w:pPr>
        <w:jc w:val="both"/>
      </w:pPr>
    </w:p>
    <w:p w:rsidR="00190CAF" w:rsidRDefault="00190CAF" w:rsidP="00001C4D">
      <w:pPr>
        <w:jc w:val="both"/>
      </w:pPr>
      <w:r w:rsidRPr="000F1A71">
        <w:t>“The scholarship funding is vital for supporting this research, which has the potential to make a large positive impact on the quality of life of the many Australian</w:t>
      </w:r>
      <w:r>
        <w:t>s who experience chronic pain.”</w:t>
      </w:r>
    </w:p>
    <w:p w:rsidR="00190CAF" w:rsidRDefault="00190CAF" w:rsidP="00001C4D">
      <w:pPr>
        <w:jc w:val="both"/>
      </w:pPr>
    </w:p>
    <w:p w:rsidR="00905C95" w:rsidRDefault="00905C95" w:rsidP="00001C4D">
      <w:pPr>
        <w:jc w:val="both"/>
      </w:pPr>
      <w:r>
        <w:t xml:space="preserve">As </w:t>
      </w:r>
      <w:r w:rsidRPr="000F1A71">
        <w:t xml:space="preserve">many as one in </w:t>
      </w:r>
      <w:r>
        <w:t>five Australians experience chronic pain and m</w:t>
      </w:r>
      <w:r w:rsidRPr="000F1A71">
        <w:t>any people sufferin</w:t>
      </w:r>
      <w:r>
        <w:t xml:space="preserve">g from a chronic pain condition </w:t>
      </w:r>
      <w:r w:rsidRPr="000F1A71">
        <w:t>also suffer from anxiety or depression.</w:t>
      </w:r>
      <w:r>
        <w:t xml:space="preserve"> This research will be important in providing detailed information on the prevalence of anxiety and depression among individuals with chronic pain. </w:t>
      </w:r>
    </w:p>
    <w:p w:rsidR="00905C95" w:rsidRDefault="00905C95" w:rsidP="00001C4D">
      <w:pPr>
        <w:jc w:val="both"/>
      </w:pPr>
    </w:p>
    <w:p w:rsidR="00905C95" w:rsidRPr="000F1A71" w:rsidRDefault="00905C95" w:rsidP="00001C4D">
      <w:pPr>
        <w:jc w:val="both"/>
      </w:pPr>
      <w:r>
        <w:t>“Understanding the overlap between chronic pain and anxiety or depression is vital in helping health professionals and policy makers provide appropriate services for this group. This research will also</w:t>
      </w:r>
      <w:r w:rsidRPr="000F1A71">
        <w:t xml:space="preserve"> examine how people with chronic pain </w:t>
      </w:r>
      <w:r>
        <w:t xml:space="preserve">are currently </w:t>
      </w:r>
      <w:r w:rsidRPr="000F1A71">
        <w:t>access</w:t>
      </w:r>
      <w:r>
        <w:t>ing</w:t>
      </w:r>
      <w:r w:rsidRPr="000F1A71">
        <w:t xml:space="preserve"> health services such as psychologists, doctors and specialists.”</w:t>
      </w:r>
    </w:p>
    <w:p w:rsidR="00905C95" w:rsidRDefault="00905C95" w:rsidP="00001C4D">
      <w:pPr>
        <w:jc w:val="both"/>
      </w:pPr>
    </w:p>
    <w:p w:rsidR="00905C95" w:rsidRDefault="00905C95" w:rsidP="00001C4D">
      <w:pPr>
        <w:jc w:val="both"/>
      </w:pPr>
      <w:r>
        <w:t>“</w:t>
      </w:r>
      <w:r w:rsidRPr="000F1A71">
        <w:t>My research aims to track the effectiveness of opioid medication for chronic pain, particularly focusing on outcomes for those who a</w:t>
      </w:r>
      <w:r>
        <w:t>lso have anxiety or depression.</w:t>
      </w:r>
      <w:r w:rsidR="00EA2D8A">
        <w:t>”</w:t>
      </w:r>
    </w:p>
    <w:p w:rsidR="00905C95" w:rsidRDefault="00905C95" w:rsidP="00001C4D">
      <w:pPr>
        <w:jc w:val="both"/>
      </w:pPr>
    </w:p>
    <w:p w:rsidR="00A818D6" w:rsidRDefault="007E1CE6" w:rsidP="00001C4D">
      <w:pPr>
        <w:jc w:val="both"/>
      </w:pPr>
      <w:proofErr w:type="spellStart"/>
      <w:r>
        <w:t>Ms.</w:t>
      </w:r>
      <w:proofErr w:type="spellEnd"/>
      <w:r>
        <w:t xml:space="preserve"> Martin’s research will provide world-first data on the prescription of opioids (e.g. morphine, oxycodone, codeine) in treating chronic pain for patients also suffering anxiety and/or depression. S</w:t>
      </w:r>
      <w:r w:rsidR="00C43EC8">
        <w:t>he</w:t>
      </w:r>
      <w:r w:rsidR="00DD4B14">
        <w:t xml:space="preserve"> will also produce much-ne</w:t>
      </w:r>
      <w:r w:rsidR="00C967B7">
        <w:t>eded evidence about</w:t>
      </w:r>
      <w:r w:rsidR="00C43EC8">
        <w:t xml:space="preserve"> the </w:t>
      </w:r>
      <w:r w:rsidR="00905C95">
        <w:t>effectiveness of prescribing</w:t>
      </w:r>
      <w:r w:rsidR="00DD4B14">
        <w:t xml:space="preserve"> pharmaceutical opioids</w:t>
      </w:r>
      <w:r w:rsidR="00C967B7">
        <w:t xml:space="preserve"> </w:t>
      </w:r>
      <w:r w:rsidR="00E85C9E">
        <w:t>for chronic pain patients with anxiety and/or depression</w:t>
      </w:r>
      <w:r w:rsidR="00DD4B14">
        <w:t>.</w:t>
      </w:r>
    </w:p>
    <w:p w:rsidR="00DD4B14" w:rsidRDefault="00DD4B14" w:rsidP="00001C4D">
      <w:pPr>
        <w:jc w:val="both"/>
      </w:pPr>
      <w:r>
        <w:t xml:space="preserve"> </w:t>
      </w:r>
    </w:p>
    <w:p w:rsidR="00C967B7" w:rsidRPr="000F1A71" w:rsidRDefault="00C967B7" w:rsidP="00001C4D">
      <w:pPr>
        <w:jc w:val="both"/>
      </w:pPr>
      <w:r>
        <w:t>“</w:t>
      </w:r>
      <w:r w:rsidRPr="000F1A71">
        <w:t>This research will add to our understanding of when opioids are most likely to be an effective treatment and where there are risks in prescribing opioids.</w:t>
      </w:r>
      <w:r>
        <w:t>”</w:t>
      </w:r>
    </w:p>
    <w:p w:rsidR="00DD4B14" w:rsidRDefault="00DD4B14" w:rsidP="00001C4D">
      <w:pPr>
        <w:jc w:val="both"/>
      </w:pPr>
    </w:p>
    <w:p w:rsidR="00BF63C8" w:rsidRDefault="00BF63C8" w:rsidP="00001C4D">
      <w:pPr>
        <w:jc w:val="both"/>
      </w:pPr>
      <w:r>
        <w:t>Opio</w:t>
      </w:r>
      <w:r w:rsidR="00DD4B14">
        <w:t xml:space="preserve">id </w:t>
      </w:r>
      <w:r>
        <w:t>prescriptions have increased 300% in the past 15 years despite concerns of its adverse effects</w:t>
      </w:r>
      <w:r w:rsidR="00DD4B14">
        <w:t>, particularly among elderly patients</w:t>
      </w:r>
      <w:r w:rsidR="001F7620">
        <w:t xml:space="preserve"> </w:t>
      </w:r>
      <w:r w:rsidR="00E85C9E">
        <w:t>who are at risk of</w:t>
      </w:r>
      <w:r w:rsidR="001F7620">
        <w:t xml:space="preserve"> overdose, confusion, falls and injuries.</w:t>
      </w:r>
    </w:p>
    <w:p w:rsidR="001F7620" w:rsidRDefault="001F7620" w:rsidP="00001C4D">
      <w:pPr>
        <w:jc w:val="both"/>
      </w:pPr>
    </w:p>
    <w:p w:rsidR="001F7620" w:rsidRDefault="001F7620" w:rsidP="00001C4D">
      <w:pPr>
        <w:jc w:val="both"/>
      </w:pPr>
      <w:r>
        <w:t>“</w:t>
      </w:r>
      <w:r w:rsidRPr="000F1A71">
        <w:t>Th</w:t>
      </w:r>
      <w:r w:rsidR="00E85C9E">
        <w:t>e</w:t>
      </w:r>
      <w:r w:rsidRPr="000F1A71">
        <w:t>s</w:t>
      </w:r>
      <w:r w:rsidR="00E85C9E">
        <w:t>e</w:t>
      </w:r>
      <w:r w:rsidRPr="000F1A71">
        <w:t xml:space="preserve"> medication</w:t>
      </w:r>
      <w:r w:rsidR="00E85C9E">
        <w:t>s</w:t>
      </w:r>
      <w:r w:rsidRPr="000F1A71">
        <w:t xml:space="preserve"> can have some serious side effects so it is important to understand the risks and effectiveness of this treatment.”</w:t>
      </w:r>
    </w:p>
    <w:p w:rsidR="001F7620" w:rsidRDefault="001F7620" w:rsidP="00001C4D">
      <w:pPr>
        <w:jc w:val="both"/>
      </w:pPr>
    </w:p>
    <w:p w:rsidR="000F1A71" w:rsidRDefault="00C967B7" w:rsidP="00001C4D">
      <w:pPr>
        <w:jc w:val="both"/>
      </w:pPr>
      <w:proofErr w:type="spellStart"/>
      <w:r>
        <w:t>Ms.</w:t>
      </w:r>
      <w:proofErr w:type="spellEnd"/>
      <w:r>
        <w:t xml:space="preserve"> Martin’s</w:t>
      </w:r>
      <w:r w:rsidR="00C43EC8">
        <w:t xml:space="preserve"> </w:t>
      </w:r>
      <w:r>
        <w:t xml:space="preserve">study </w:t>
      </w:r>
      <w:r w:rsidR="00C43EC8">
        <w:t>will help</w:t>
      </w:r>
      <w:r w:rsidR="00C43EC8" w:rsidRPr="000F1A71">
        <w:t xml:space="preserve"> to improve the treatments available for the many Australian</w:t>
      </w:r>
      <w:r w:rsidR="00C43EC8">
        <w:t xml:space="preserve">s who experience this condition. It </w:t>
      </w:r>
      <w:r w:rsidR="00E85C9E">
        <w:t xml:space="preserve">will </w:t>
      </w:r>
      <w:r w:rsidR="00C43EC8">
        <w:t xml:space="preserve">also </w:t>
      </w:r>
      <w:r w:rsidR="00C36560" w:rsidRPr="000F1A71">
        <w:t>provide information for policy makers and health care professionals to understand the mental health needs of individuals</w:t>
      </w:r>
      <w:r w:rsidR="000F1A71" w:rsidRPr="000F1A71">
        <w:t xml:space="preserve"> with a chronic pain condition.</w:t>
      </w:r>
    </w:p>
    <w:p w:rsidR="00C36560" w:rsidRPr="000F1A71" w:rsidRDefault="00C36560" w:rsidP="00001C4D">
      <w:pPr>
        <w:jc w:val="both"/>
      </w:pPr>
    </w:p>
    <w:p w:rsidR="00C43EC8" w:rsidRDefault="00C36560" w:rsidP="00B31B3A">
      <w:pPr>
        <w:jc w:val="both"/>
      </w:pPr>
      <w:r w:rsidRPr="000F1A71">
        <w:t xml:space="preserve">This research is part of </w:t>
      </w:r>
      <w:r w:rsidR="00B72836">
        <w:t xml:space="preserve">the </w:t>
      </w:r>
      <w:r w:rsidRPr="000F1A71">
        <w:t xml:space="preserve">broader </w:t>
      </w:r>
      <w:r w:rsidR="00B72836">
        <w:t xml:space="preserve">‘POINT’ </w:t>
      </w:r>
      <w:r w:rsidRPr="000F1A71">
        <w:t xml:space="preserve">study funded by the </w:t>
      </w:r>
      <w:r w:rsidR="006A7DCC">
        <w:t>National Health and Medical Research Council</w:t>
      </w:r>
      <w:r w:rsidRPr="000F1A71">
        <w:t xml:space="preserve"> which will track 1500 people who have been prescribed opioids for chronic pain over two years. </w:t>
      </w:r>
    </w:p>
    <w:p w:rsidR="00F63D2B" w:rsidRDefault="00F63D2B" w:rsidP="00B31B3A">
      <w:pPr>
        <w:jc w:val="both"/>
      </w:pPr>
    </w:p>
    <w:p w:rsidR="00F63D2B" w:rsidRPr="00F63D2B" w:rsidRDefault="00F63D2B" w:rsidP="00F63D2B">
      <w:pPr>
        <w:jc w:val="both"/>
        <w:rPr>
          <w:color w:val="0000FF" w:themeColor="hyperlink"/>
          <w:u w:val="single"/>
        </w:rPr>
      </w:pPr>
      <w:r w:rsidRPr="00B6526F">
        <w:rPr>
          <w:lang w:val="en-US"/>
        </w:rPr>
        <w:t xml:space="preserve">Australian Rotary Health will expend $406,000 in 2013 to support </w:t>
      </w:r>
      <w:r>
        <w:rPr>
          <w:lang w:val="en-US"/>
        </w:rPr>
        <w:t xml:space="preserve">a total of </w:t>
      </w:r>
      <w:r w:rsidRPr="00B6526F">
        <w:rPr>
          <w:lang w:val="en-US"/>
        </w:rPr>
        <w:t xml:space="preserve">14 new and continuing Ian Scott PhD </w:t>
      </w:r>
      <w:r>
        <w:rPr>
          <w:lang w:val="en-US"/>
        </w:rPr>
        <w:t>Scholars</w:t>
      </w:r>
      <w:r w:rsidRPr="00B6526F">
        <w:t>.</w:t>
      </w:r>
      <w:r>
        <w:t xml:space="preserve"> For more information or to donate visit </w:t>
      </w:r>
      <w:hyperlink r:id="rId7" w:history="1">
        <w:r w:rsidRPr="0082356D">
          <w:rPr>
            <w:rStyle w:val="Hyperlink"/>
          </w:rPr>
          <w:t>www.australianrotaryhealth.org.au</w:t>
        </w:r>
      </w:hyperlink>
    </w:p>
    <w:p w:rsidR="00F63D2B" w:rsidRDefault="00F63D2B" w:rsidP="00B31B3A">
      <w:pPr>
        <w:jc w:val="both"/>
      </w:pPr>
    </w:p>
    <w:p w:rsidR="00D35AD9" w:rsidRDefault="00D35AD9" w:rsidP="00F63D2B">
      <w:pPr>
        <w:jc w:val="center"/>
        <w:rPr>
          <w:lang w:val="en-US"/>
        </w:rPr>
      </w:pPr>
      <w:r>
        <w:rPr>
          <w:lang w:val="en-US"/>
        </w:rPr>
        <w:t># # #</w:t>
      </w:r>
    </w:p>
    <w:p w:rsidR="00F63D2B" w:rsidRPr="00F63D2B" w:rsidRDefault="00F63D2B" w:rsidP="00F63D2B">
      <w:pPr>
        <w:jc w:val="center"/>
        <w:rPr>
          <w:sz w:val="16"/>
          <w:szCs w:val="16"/>
          <w:lang w:val="en-US"/>
        </w:rPr>
      </w:pPr>
    </w:p>
    <w:p w:rsidR="00D35AD9" w:rsidRDefault="00D35AD9" w:rsidP="00D35AD9">
      <w:pPr>
        <w:pBdr>
          <w:top w:val="single" w:sz="4" w:space="1" w:color="auto"/>
        </w:pBdr>
        <w:rPr>
          <w:lang w:val="en-US"/>
        </w:rPr>
      </w:pPr>
      <w:r>
        <w:rPr>
          <w:lang w:val="en-US"/>
        </w:rPr>
        <w:t xml:space="preserve">Please Contact:  </w:t>
      </w:r>
      <w:proofErr w:type="spellStart"/>
      <w:r w:rsidRPr="00F01A90">
        <w:rPr>
          <w:lang w:val="en-US"/>
        </w:rPr>
        <w:t>Steff</w:t>
      </w:r>
      <w:proofErr w:type="spellEnd"/>
      <w:r w:rsidRPr="00F01A90">
        <w:rPr>
          <w:lang w:val="en-US"/>
        </w:rPr>
        <w:t xml:space="preserve"> Fenton</w:t>
      </w:r>
      <w:r>
        <w:rPr>
          <w:lang w:val="en-US"/>
        </w:rPr>
        <w:t xml:space="preserve"> - Media &amp; Communications Officer, Australian Rotary Health</w:t>
      </w:r>
    </w:p>
    <w:p w:rsidR="00F63D2B" w:rsidRPr="00F63D2B" w:rsidRDefault="00D35AD9" w:rsidP="00F63D2B">
      <w:pPr>
        <w:rPr>
          <w:lang w:val="en-US"/>
        </w:rPr>
      </w:pPr>
      <w:r>
        <w:rPr>
          <w:lang w:val="en-US"/>
        </w:rPr>
        <w:t xml:space="preserve">                            </w:t>
      </w:r>
      <w:r w:rsidR="00726531">
        <w:rPr>
          <w:lang w:val="en-US"/>
        </w:rPr>
        <w:t xml:space="preserve"> </w:t>
      </w:r>
      <w:r>
        <w:rPr>
          <w:lang w:val="en-US"/>
        </w:rPr>
        <w:t xml:space="preserve"> P: +612 8837 1900 </w:t>
      </w:r>
      <w:r w:rsidR="00726531">
        <w:rPr>
          <w:lang w:val="en-US"/>
        </w:rPr>
        <w:t xml:space="preserve"> </w:t>
      </w:r>
      <w:r w:rsidRPr="00C9515D">
        <w:rPr>
          <w:lang w:val="en-US"/>
        </w:rPr>
        <w:t>M:</w:t>
      </w:r>
      <w:r w:rsidR="009E1202">
        <w:rPr>
          <w:lang w:val="en-US"/>
        </w:rPr>
        <w:t xml:space="preserve"> +614 31 549 947 </w:t>
      </w:r>
      <w:r w:rsidR="00726531">
        <w:rPr>
          <w:lang w:val="en-US"/>
        </w:rPr>
        <w:t xml:space="preserve"> </w:t>
      </w:r>
      <w:r w:rsidR="009E1202">
        <w:rPr>
          <w:lang w:val="en-US"/>
        </w:rPr>
        <w:t>e</w:t>
      </w:r>
      <w:r>
        <w:rPr>
          <w:lang w:val="en-US"/>
        </w:rPr>
        <w:t xml:space="preserve">: </w:t>
      </w:r>
      <w:hyperlink r:id="rId8" w:history="1">
        <w:r w:rsidR="00F63D2B" w:rsidRPr="00522433">
          <w:rPr>
            <w:rStyle w:val="Hyperlink"/>
            <w:lang w:val="en-US"/>
          </w:rPr>
          <w:t>StefFenton@australianrotaryhealth.org.au</w:t>
        </w:r>
      </w:hyperlink>
      <w:r w:rsidR="00F63D2B">
        <w:rPr>
          <w:lang w:val="en-US"/>
        </w:rPr>
        <w:t xml:space="preserve"> </w:t>
      </w:r>
    </w:p>
    <w:sectPr w:rsidR="00F63D2B" w:rsidRPr="00F63D2B" w:rsidSect="00F63D2B">
      <w:pgSz w:w="11906" w:h="16838"/>
      <w:pgMar w:top="1361" w:right="1304" w:bottom="124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36560"/>
    <w:rsid w:val="00001C4D"/>
    <w:rsid w:val="000733ED"/>
    <w:rsid w:val="000F1A71"/>
    <w:rsid w:val="001133B4"/>
    <w:rsid w:val="0016348A"/>
    <w:rsid w:val="00171080"/>
    <w:rsid w:val="00190CAF"/>
    <w:rsid w:val="00191145"/>
    <w:rsid w:val="001F7620"/>
    <w:rsid w:val="003B2F3B"/>
    <w:rsid w:val="00427B67"/>
    <w:rsid w:val="00591C45"/>
    <w:rsid w:val="005B052B"/>
    <w:rsid w:val="006A7DCC"/>
    <w:rsid w:val="00726531"/>
    <w:rsid w:val="00776A76"/>
    <w:rsid w:val="00782FB5"/>
    <w:rsid w:val="007E1CE6"/>
    <w:rsid w:val="008548F6"/>
    <w:rsid w:val="00860E13"/>
    <w:rsid w:val="00905C95"/>
    <w:rsid w:val="009E1202"/>
    <w:rsid w:val="00A818D6"/>
    <w:rsid w:val="00B313AC"/>
    <w:rsid w:val="00B31B3A"/>
    <w:rsid w:val="00B56FDC"/>
    <w:rsid w:val="00B72836"/>
    <w:rsid w:val="00B8400C"/>
    <w:rsid w:val="00BF63C8"/>
    <w:rsid w:val="00C32751"/>
    <w:rsid w:val="00C36560"/>
    <w:rsid w:val="00C43EC8"/>
    <w:rsid w:val="00C967B7"/>
    <w:rsid w:val="00D004BA"/>
    <w:rsid w:val="00D35AD9"/>
    <w:rsid w:val="00D80B28"/>
    <w:rsid w:val="00DD4B14"/>
    <w:rsid w:val="00E85C9E"/>
    <w:rsid w:val="00EA2D8A"/>
    <w:rsid w:val="00F41E9A"/>
    <w:rsid w:val="00F63D2B"/>
    <w:rsid w:val="00FC7969"/>
    <w:rsid w:val="00FD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6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60"/>
    <w:pPr>
      <w:ind w:left="720"/>
    </w:pPr>
  </w:style>
  <w:style w:type="character" w:styleId="Hyperlink">
    <w:name w:val="Hyperlink"/>
    <w:basedOn w:val="DefaultParagraphFont"/>
    <w:uiPriority w:val="99"/>
    <w:unhideWhenUsed/>
    <w:rsid w:val="00D35AD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733ED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ED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60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60"/>
    <w:pPr>
      <w:ind w:left="720"/>
    </w:pPr>
  </w:style>
  <w:style w:type="character" w:styleId="Hyperlink">
    <w:name w:val="Hyperlink"/>
    <w:basedOn w:val="DefaultParagraphFont"/>
    <w:uiPriority w:val="99"/>
    <w:unhideWhenUsed/>
    <w:rsid w:val="00D3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enton@australianrotaryhealth.org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ustralianrotaryhealth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42B1-18A2-49D5-A0D5-763DAE41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Fenton</dc:creator>
  <cp:lastModifiedBy>Stef Fenton</cp:lastModifiedBy>
  <cp:revision>27</cp:revision>
  <dcterms:created xsi:type="dcterms:W3CDTF">2013-01-17T02:49:00Z</dcterms:created>
  <dcterms:modified xsi:type="dcterms:W3CDTF">2013-01-30T05:21:00Z</dcterms:modified>
</cp:coreProperties>
</file>