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BD9" w:rsidRDefault="00383BD9" w:rsidP="00383BD9">
      <w:pPr>
        <w:autoSpaceDE w:val="0"/>
        <w:autoSpaceDN w:val="0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***EMBARGO: March 11</w:t>
      </w:r>
      <w:r w:rsidRPr="00383BD9">
        <w:rPr>
          <w:b/>
          <w:bCs/>
          <w:vertAlign w:val="superscript"/>
        </w:rPr>
        <w:t>th</w:t>
      </w:r>
      <w:r>
        <w:rPr>
          <w:b/>
          <w:bCs/>
        </w:rPr>
        <w:t xml:space="preserve"> 2014, 2pm Pacific/5pm Eastern***</w:t>
      </w:r>
    </w:p>
    <w:p w:rsidR="00383BD9" w:rsidRDefault="00383BD9" w:rsidP="00383BD9">
      <w:pPr>
        <w:pStyle w:val="NoSpacing"/>
      </w:pPr>
    </w:p>
    <w:p w:rsidR="002A0299" w:rsidRPr="004B5958" w:rsidRDefault="00383BD9" w:rsidP="002A0299">
      <w:pPr>
        <w:rPr>
          <w:b/>
        </w:rPr>
      </w:pPr>
      <w:r>
        <w:rPr>
          <w:b/>
        </w:rPr>
        <w:t>C</w:t>
      </w:r>
      <w:r w:rsidR="004B5958" w:rsidRPr="004B5958">
        <w:rPr>
          <w:b/>
        </w:rPr>
        <w:t xml:space="preserve">ommunity action </w:t>
      </w:r>
      <w:r w:rsidR="00D34D4C">
        <w:rPr>
          <w:b/>
        </w:rPr>
        <w:t>n</w:t>
      </w:r>
      <w:r w:rsidR="004B5958" w:rsidRPr="004B5958">
        <w:rPr>
          <w:b/>
        </w:rPr>
        <w:t>ot enough to reduce binge drinking and related harms</w:t>
      </w:r>
    </w:p>
    <w:p w:rsidR="002A0299" w:rsidRPr="00695140" w:rsidRDefault="00826AF2" w:rsidP="002A0299">
      <w:r>
        <w:t>Implementation of c</w:t>
      </w:r>
      <w:r w:rsidR="00695140">
        <w:t xml:space="preserve">ommunity-based interventions </w:t>
      </w:r>
      <w:r w:rsidR="00236B75">
        <w:t xml:space="preserve">alone </w:t>
      </w:r>
      <w:r>
        <w:t>is</w:t>
      </w:r>
      <w:r w:rsidR="00695140">
        <w:t xml:space="preserve"> </w:t>
      </w:r>
      <w:r w:rsidR="00236B75">
        <w:t xml:space="preserve">unlikely to be </w:t>
      </w:r>
      <w:r w:rsidR="00695140">
        <w:t xml:space="preserve">effective for reducing </w:t>
      </w:r>
      <w:r w:rsidR="00107D85">
        <w:t xml:space="preserve">most </w:t>
      </w:r>
      <w:r w:rsidR="00695140">
        <w:t>alcohol-related harms and</w:t>
      </w:r>
      <w:r w:rsidR="00695140" w:rsidRPr="004B5958">
        <w:t xml:space="preserve"> risky alcohol consumption</w:t>
      </w:r>
      <w:r w:rsidR="0040554C" w:rsidRPr="0040554C">
        <w:t xml:space="preserve">, </w:t>
      </w:r>
      <w:r w:rsidR="002A0299" w:rsidRPr="0040554C">
        <w:t xml:space="preserve">according to </w:t>
      </w:r>
      <w:r w:rsidR="002A0299" w:rsidRPr="009020D7">
        <w:t xml:space="preserve">a study by </w:t>
      </w:r>
      <w:r w:rsidR="004B5958">
        <w:t>Australian</w:t>
      </w:r>
      <w:r w:rsidR="002A0299" w:rsidRPr="009020D7">
        <w:t xml:space="preserve"> researchers published in this week’s PLOS Medicine. </w:t>
      </w:r>
      <w:r w:rsidR="004B5958">
        <w:t>Anthony Shakeshaft</w:t>
      </w:r>
      <w:r w:rsidR="009020D7" w:rsidRPr="009020D7">
        <w:t xml:space="preserve"> </w:t>
      </w:r>
      <w:r w:rsidR="00107D85">
        <w:t xml:space="preserve">and colleagues </w:t>
      </w:r>
      <w:r w:rsidR="009020D7" w:rsidRPr="009020D7">
        <w:t xml:space="preserve">from the </w:t>
      </w:r>
      <w:r w:rsidR="004B5958">
        <w:t xml:space="preserve">National Drug and Alcohol Research Centre at </w:t>
      </w:r>
      <w:r w:rsidR="00107D85">
        <w:t xml:space="preserve">UNSW </w:t>
      </w:r>
      <w:r w:rsidR="00FB01C5">
        <w:t xml:space="preserve">report </w:t>
      </w:r>
      <w:r w:rsidR="00695140">
        <w:t xml:space="preserve">that </w:t>
      </w:r>
      <w:r>
        <w:t xml:space="preserve">alcohol-related crime, </w:t>
      </w:r>
      <w:r w:rsidR="00695140" w:rsidRPr="004B5958">
        <w:t>road-traffic crashes, and hospital inpatient admissions</w:t>
      </w:r>
      <w:r w:rsidR="00695140">
        <w:t xml:space="preserve"> </w:t>
      </w:r>
      <w:r w:rsidR="00FB01C5">
        <w:t>did not differ between</w:t>
      </w:r>
      <w:r>
        <w:t xml:space="preserve"> communities </w:t>
      </w:r>
      <w:r w:rsidR="00107D85">
        <w:t xml:space="preserve">that did and did not </w:t>
      </w:r>
      <w:r w:rsidR="00F32F97">
        <w:t>implement community</w:t>
      </w:r>
      <w:r>
        <w:t xml:space="preserve">-based interventions.   </w:t>
      </w:r>
    </w:p>
    <w:p w:rsidR="00236B75" w:rsidRDefault="004B5958" w:rsidP="004B5958">
      <w:r>
        <w:t xml:space="preserve">The </w:t>
      </w:r>
      <w:r w:rsidR="00826AF2">
        <w:t xml:space="preserve">researchers </w:t>
      </w:r>
      <w:r w:rsidR="00585EDB">
        <w:t xml:space="preserve">reached these conclusions by </w:t>
      </w:r>
      <w:r w:rsidR="00826AF2">
        <w:t>conduct</w:t>
      </w:r>
      <w:r w:rsidR="00585EDB">
        <w:t>ing</w:t>
      </w:r>
      <w:r w:rsidR="00826AF2">
        <w:t xml:space="preserve"> a </w:t>
      </w:r>
      <w:r>
        <w:t xml:space="preserve">five year </w:t>
      </w:r>
      <w:r w:rsidR="00107D85">
        <w:t xml:space="preserve">cluster </w:t>
      </w:r>
      <w:r w:rsidR="00826AF2">
        <w:t>randomized controlled trial</w:t>
      </w:r>
      <w:r>
        <w:t xml:space="preserve"> </w:t>
      </w:r>
      <w:r w:rsidR="00236B75">
        <w:t xml:space="preserve">(RCT) </w:t>
      </w:r>
      <w:r w:rsidR="00826AF2">
        <w:t>involving</w:t>
      </w:r>
      <w:r>
        <w:t xml:space="preserve"> 20 communities in New South Wales</w:t>
      </w:r>
      <w:r w:rsidR="00585EDB">
        <w:t>. They</w:t>
      </w:r>
      <w:r w:rsidR="00826AF2" w:rsidRPr="004B5958">
        <w:t xml:space="preserve"> quantif</w:t>
      </w:r>
      <w:r w:rsidR="00585EDB">
        <w:t xml:space="preserve">ied </w:t>
      </w:r>
      <w:r w:rsidR="00826AF2" w:rsidRPr="004B5958">
        <w:t xml:space="preserve">the effectiveness of </w:t>
      </w:r>
      <w:r w:rsidR="00826AF2">
        <w:t>13</w:t>
      </w:r>
      <w:r w:rsidR="00826AF2" w:rsidRPr="004B5958">
        <w:t xml:space="preserve"> </w:t>
      </w:r>
      <w:r w:rsidR="00585EDB">
        <w:t xml:space="preserve">community-based interventions </w:t>
      </w:r>
      <w:r w:rsidR="00826AF2" w:rsidRPr="004B5958">
        <w:t xml:space="preserve">using routinely collected data on alcohol-related </w:t>
      </w:r>
      <w:r w:rsidR="00826AF2">
        <w:t>harms</w:t>
      </w:r>
      <w:r w:rsidR="00FB01C5">
        <w:t>,</w:t>
      </w:r>
      <w:r w:rsidR="00585EDB">
        <w:t xml:space="preserve"> and a survey of </w:t>
      </w:r>
      <w:r w:rsidR="00585EDB" w:rsidRPr="004B5958">
        <w:t>drinking habits and experiences of alcohol-related harm</w:t>
      </w:r>
      <w:r w:rsidR="00826AF2">
        <w:t>. Interventions included</w:t>
      </w:r>
      <w:r w:rsidR="00585EDB">
        <w:t xml:space="preserve"> </w:t>
      </w:r>
      <w:r w:rsidR="00826AF2">
        <w:t>school and wo</w:t>
      </w:r>
      <w:r w:rsidR="00D34D4C">
        <w:t xml:space="preserve">rk-based education and training, </w:t>
      </w:r>
      <w:r w:rsidR="00585EDB">
        <w:t>media messaging on harms</w:t>
      </w:r>
      <w:r w:rsidR="00D34D4C">
        <w:t xml:space="preserve">, </w:t>
      </w:r>
      <w:r w:rsidR="00826AF2">
        <w:t xml:space="preserve">screening and brief advice in general practice, pharmacies and hospital </w:t>
      </w:r>
      <w:r w:rsidR="00D34D4C">
        <w:t>emergency departments</w:t>
      </w:r>
      <w:r w:rsidR="00585EDB">
        <w:t>,</w:t>
      </w:r>
      <w:r w:rsidR="00826AF2">
        <w:t xml:space="preserve"> and targeting high risk individuals and </w:t>
      </w:r>
      <w:r w:rsidR="00D34D4C">
        <w:t>high risk times.</w:t>
      </w:r>
    </w:p>
    <w:p w:rsidR="00657361" w:rsidRDefault="00236B75" w:rsidP="002A0299">
      <w:r w:rsidRPr="00236B75">
        <w:t xml:space="preserve">After implementation of the interventions, the rates of alcohol-related crime, road-traffic crashes, hospital admissions, risky alcohol consumption, and problem drinking were </w:t>
      </w:r>
      <w:r w:rsidR="00107D85">
        <w:t xml:space="preserve">not statistically significantly </w:t>
      </w:r>
      <w:r>
        <w:t xml:space="preserve">different </w:t>
      </w:r>
      <w:r w:rsidR="00221478">
        <w:t xml:space="preserve">between the 10 communities that implemented </w:t>
      </w:r>
      <w:r w:rsidR="00107D85">
        <w:t xml:space="preserve">the </w:t>
      </w:r>
      <w:r w:rsidR="00221478">
        <w:t>interventions and the</w:t>
      </w:r>
      <w:r w:rsidRPr="00236B75">
        <w:t xml:space="preserve"> </w:t>
      </w:r>
      <w:r w:rsidR="00221478">
        <w:t xml:space="preserve">10 </w:t>
      </w:r>
      <w:r w:rsidRPr="00236B75">
        <w:t xml:space="preserve">control communities. </w:t>
      </w:r>
      <w:r w:rsidR="00657361">
        <w:t>T</w:t>
      </w:r>
      <w:r w:rsidR="00FB01C5">
        <w:t xml:space="preserve">he researchers </w:t>
      </w:r>
      <w:r w:rsidR="00221478">
        <w:t>did observe that</w:t>
      </w:r>
      <w:r w:rsidR="00D34D4C">
        <w:t xml:space="preserve"> following the interventions,</w:t>
      </w:r>
      <w:r w:rsidR="00221478">
        <w:t xml:space="preserve"> individuals in the intervention communities </w:t>
      </w:r>
      <w:r w:rsidRPr="00236B75">
        <w:t>reported</w:t>
      </w:r>
      <w:r w:rsidR="00221478">
        <w:t xml:space="preserve"> </w:t>
      </w:r>
      <w:r w:rsidR="00686B3B">
        <w:t xml:space="preserve">statistically significantly </w:t>
      </w:r>
      <w:r w:rsidR="00221478" w:rsidRPr="00236B75">
        <w:t>lower</w:t>
      </w:r>
      <w:r w:rsidRPr="00236B75">
        <w:t xml:space="preserve"> average weekly consumption of alcohol </w:t>
      </w:r>
      <w:r w:rsidR="00FB01C5">
        <w:t xml:space="preserve">than </w:t>
      </w:r>
      <w:r w:rsidR="00221478">
        <w:t xml:space="preserve">those in </w:t>
      </w:r>
      <w:r w:rsidRPr="00236B75">
        <w:t>the control communities (</w:t>
      </w:r>
      <w:r w:rsidR="00686B3B">
        <w:t xml:space="preserve">20% lower, </w:t>
      </w:r>
      <w:r w:rsidRPr="00236B75">
        <w:t xml:space="preserve">equivalent to 1.9 fewer standard drinks per week per respondent) and </w:t>
      </w:r>
      <w:r w:rsidR="00221478" w:rsidRPr="00236B75">
        <w:t>alcohol-relate</w:t>
      </w:r>
      <w:r w:rsidR="00221478">
        <w:t>d verbal abuse</w:t>
      </w:r>
      <w:r w:rsidRPr="00236B75">
        <w:t>.</w:t>
      </w:r>
      <w:r w:rsidR="00221478">
        <w:t xml:space="preserve"> </w:t>
      </w:r>
      <w:r w:rsidR="00657361">
        <w:t xml:space="preserve">However, </w:t>
      </w:r>
      <w:r w:rsidR="00221478">
        <w:t xml:space="preserve">these findings must be interpreted cautiously because they are based on low survey response rates. </w:t>
      </w:r>
    </w:p>
    <w:p w:rsidR="00383BD9" w:rsidRDefault="002A0299" w:rsidP="002A0299">
      <w:r w:rsidRPr="0056178B">
        <w:t xml:space="preserve">The authors </w:t>
      </w:r>
      <w:r w:rsidR="00236B75">
        <w:t>say</w:t>
      </w:r>
      <w:r w:rsidRPr="0056178B">
        <w:t xml:space="preserve">: </w:t>
      </w:r>
      <w:r w:rsidR="00236B75">
        <w:t>“This RCT provides little evidence that community action significantly reduces risky alcohol consumption and alcohol-related harms, other than potential reductions in self-reported average weekly consumption and experience of alcohol-related verbal abuse.”</w:t>
      </w:r>
      <w:r w:rsidR="00657361">
        <w:t xml:space="preserve"> They suggest that legislative approaches that are beyond the control of individual communities such as alcohol taxation and restrictions on alcohol availability may be required to effectively reduce alcohol harms</w:t>
      </w:r>
      <w:r w:rsidR="00686B3B">
        <w:t>, especially the more severe harms recorded in routinely collected datasets</w:t>
      </w:r>
      <w:r w:rsidR="00657361">
        <w:t xml:space="preserve">. </w:t>
      </w:r>
    </w:p>
    <w:p w:rsidR="00425CDF" w:rsidRDefault="00425CDF" w:rsidP="002A0299"/>
    <w:p w:rsidR="00383BD9" w:rsidRDefault="00383BD9" w:rsidP="00383BD9">
      <w:pPr>
        <w:autoSpaceDE w:val="0"/>
        <w:autoSpaceDN w:val="0"/>
        <w:jc w:val="both"/>
        <w:rPr>
          <w:color w:val="1F497D"/>
        </w:rPr>
      </w:pPr>
      <w:r>
        <w:t xml:space="preserve">LINK (to paper, live when published): </w:t>
      </w:r>
    </w:p>
    <w:p w:rsidR="00383BD9" w:rsidRDefault="001C7156" w:rsidP="00383BD9">
      <w:pPr>
        <w:autoSpaceDE w:val="0"/>
        <w:autoSpaceDN w:val="0"/>
        <w:jc w:val="both"/>
      </w:pPr>
      <w:hyperlink r:id="rId6" w:history="1">
        <w:r w:rsidR="00383BD9" w:rsidRPr="00FA75FA">
          <w:rPr>
            <w:rStyle w:val="Hyperlink"/>
          </w:rPr>
          <w:t>http://www.plosmedicine.org/article/info%3Adoi%2F10.1371%2Fjournal.pmed.1001617</w:t>
        </w:r>
      </w:hyperlink>
    </w:p>
    <w:p w:rsidR="00383BD9" w:rsidRDefault="00383BD9" w:rsidP="00383BD9">
      <w:pPr>
        <w:autoSpaceDE w:val="0"/>
        <w:autoSpaceDN w:val="0"/>
        <w:jc w:val="both"/>
      </w:pPr>
      <w:r>
        <w:t>CONTACT:</w:t>
      </w:r>
    </w:p>
    <w:p w:rsidR="00383BD9" w:rsidRDefault="00383BD9" w:rsidP="00383BD9">
      <w:pPr>
        <w:pStyle w:val="NoSpacing"/>
      </w:pPr>
      <w:r w:rsidRPr="00383BD9">
        <w:t>Anthony Shakeshaft</w:t>
      </w:r>
    </w:p>
    <w:p w:rsidR="00383BD9" w:rsidRDefault="00383BD9" w:rsidP="00383BD9">
      <w:pPr>
        <w:pStyle w:val="NoSpacing"/>
      </w:pPr>
      <w:r>
        <w:t>National Drug and Alcohol Research Centre</w:t>
      </w:r>
      <w:r w:rsidR="00107D85">
        <w:t>, UNSW</w:t>
      </w:r>
    </w:p>
    <w:p w:rsidR="00383BD9" w:rsidRDefault="00383BD9" w:rsidP="00383BD9">
      <w:pPr>
        <w:pStyle w:val="NoSpacing"/>
      </w:pPr>
      <w:r>
        <w:t>AUSTRALIA</w:t>
      </w:r>
    </w:p>
    <w:p w:rsidR="00383BD9" w:rsidRDefault="00383BD9" w:rsidP="00383BD9">
      <w:pPr>
        <w:pStyle w:val="NoSpacing"/>
      </w:pPr>
      <w:r>
        <w:t>+61 (0)2 9385 0333</w:t>
      </w:r>
    </w:p>
    <w:p w:rsidR="00BD51D1" w:rsidRDefault="001C7156" w:rsidP="00107D85">
      <w:pPr>
        <w:pStyle w:val="NoSpacing"/>
      </w:pPr>
      <w:hyperlink r:id="rId7" w:history="1">
        <w:r w:rsidR="00383BD9" w:rsidRPr="00FA75FA">
          <w:rPr>
            <w:rStyle w:val="Hyperlink"/>
          </w:rPr>
          <w:t>a.shakeshaft@unsw.edu.au</w:t>
        </w:r>
      </w:hyperlink>
    </w:p>
    <w:sectPr w:rsidR="00BD51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1D1"/>
    <w:rsid w:val="000542D0"/>
    <w:rsid w:val="000B2E72"/>
    <w:rsid w:val="000C298F"/>
    <w:rsid w:val="000E504B"/>
    <w:rsid w:val="000E523F"/>
    <w:rsid w:val="00102D0D"/>
    <w:rsid w:val="00104FF2"/>
    <w:rsid w:val="00107D85"/>
    <w:rsid w:val="00134CAD"/>
    <w:rsid w:val="00147F37"/>
    <w:rsid w:val="001638E4"/>
    <w:rsid w:val="00180C65"/>
    <w:rsid w:val="001C0D32"/>
    <w:rsid w:val="001C50D2"/>
    <w:rsid w:val="001C7156"/>
    <w:rsid w:val="001D30A8"/>
    <w:rsid w:val="001E4A60"/>
    <w:rsid w:val="001F4489"/>
    <w:rsid w:val="0020320E"/>
    <w:rsid w:val="00221478"/>
    <w:rsid w:val="00223AD2"/>
    <w:rsid w:val="00230322"/>
    <w:rsid w:val="00233961"/>
    <w:rsid w:val="00236A78"/>
    <w:rsid w:val="00236B75"/>
    <w:rsid w:val="00250E0D"/>
    <w:rsid w:val="00294205"/>
    <w:rsid w:val="002A0299"/>
    <w:rsid w:val="002C333B"/>
    <w:rsid w:val="002D4125"/>
    <w:rsid w:val="002E62A7"/>
    <w:rsid w:val="0035073A"/>
    <w:rsid w:val="0037624C"/>
    <w:rsid w:val="00383BD9"/>
    <w:rsid w:val="0039280D"/>
    <w:rsid w:val="003A0A27"/>
    <w:rsid w:val="003A1FF7"/>
    <w:rsid w:val="003A5B12"/>
    <w:rsid w:val="003A7A99"/>
    <w:rsid w:val="003B6D60"/>
    <w:rsid w:val="003C46FB"/>
    <w:rsid w:val="003C6910"/>
    <w:rsid w:val="0040554C"/>
    <w:rsid w:val="00415BD6"/>
    <w:rsid w:val="00425CDF"/>
    <w:rsid w:val="00466DE0"/>
    <w:rsid w:val="0049074B"/>
    <w:rsid w:val="00497728"/>
    <w:rsid w:val="004A3D0F"/>
    <w:rsid w:val="004B5958"/>
    <w:rsid w:val="005046CB"/>
    <w:rsid w:val="0056178B"/>
    <w:rsid w:val="00584613"/>
    <w:rsid w:val="00585EDB"/>
    <w:rsid w:val="005B70FF"/>
    <w:rsid w:val="005C1EC6"/>
    <w:rsid w:val="005E1370"/>
    <w:rsid w:val="0062660E"/>
    <w:rsid w:val="00657361"/>
    <w:rsid w:val="00663ECD"/>
    <w:rsid w:val="00686B3B"/>
    <w:rsid w:val="00687398"/>
    <w:rsid w:val="00695140"/>
    <w:rsid w:val="006E56D5"/>
    <w:rsid w:val="00767742"/>
    <w:rsid w:val="007700FF"/>
    <w:rsid w:val="00785097"/>
    <w:rsid w:val="00785CE4"/>
    <w:rsid w:val="007A2C4D"/>
    <w:rsid w:val="008011F7"/>
    <w:rsid w:val="00826AF2"/>
    <w:rsid w:val="00834633"/>
    <w:rsid w:val="00840D9B"/>
    <w:rsid w:val="00891722"/>
    <w:rsid w:val="0089639B"/>
    <w:rsid w:val="008C0D48"/>
    <w:rsid w:val="008C57D0"/>
    <w:rsid w:val="008E13E8"/>
    <w:rsid w:val="009020D7"/>
    <w:rsid w:val="00953CFF"/>
    <w:rsid w:val="0096163F"/>
    <w:rsid w:val="00962988"/>
    <w:rsid w:val="009A3876"/>
    <w:rsid w:val="009B69B6"/>
    <w:rsid w:val="009E27A2"/>
    <w:rsid w:val="009E6063"/>
    <w:rsid w:val="009F78A1"/>
    <w:rsid w:val="00A07FE9"/>
    <w:rsid w:val="00A1024F"/>
    <w:rsid w:val="00A15E38"/>
    <w:rsid w:val="00A66AFF"/>
    <w:rsid w:val="00B00863"/>
    <w:rsid w:val="00B079C3"/>
    <w:rsid w:val="00B27082"/>
    <w:rsid w:val="00B65B10"/>
    <w:rsid w:val="00B8134C"/>
    <w:rsid w:val="00B94F70"/>
    <w:rsid w:val="00B97612"/>
    <w:rsid w:val="00BC7CDE"/>
    <w:rsid w:val="00BD51D1"/>
    <w:rsid w:val="00CC7AC7"/>
    <w:rsid w:val="00CD53D0"/>
    <w:rsid w:val="00D2496A"/>
    <w:rsid w:val="00D34D4C"/>
    <w:rsid w:val="00D64400"/>
    <w:rsid w:val="00D70F33"/>
    <w:rsid w:val="00D93487"/>
    <w:rsid w:val="00DC59A1"/>
    <w:rsid w:val="00DD41B8"/>
    <w:rsid w:val="00E637B1"/>
    <w:rsid w:val="00EA0BA7"/>
    <w:rsid w:val="00EA49E2"/>
    <w:rsid w:val="00EA5F49"/>
    <w:rsid w:val="00F32F97"/>
    <w:rsid w:val="00F861FC"/>
    <w:rsid w:val="00FB01C5"/>
    <w:rsid w:val="00FF6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nhideWhenUsed/>
    <w:rsid w:val="00D64400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D6440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6440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44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440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4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40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83BD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83BD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nhideWhenUsed/>
    <w:rsid w:val="00D64400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D6440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6440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44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440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4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40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83BD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83B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4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.shakeshaft@unsw.edu.a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plosmedicine.org/article/info%3Adoi%2F10.1371%2Fjournal.pmed.100161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45713-0E7C-4D67-9C46-F8EC865E8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Public Library of Science</Company>
  <LinksUpToDate>false</LinksUpToDate>
  <CharactersWithSpaces>2963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Hickling</dc:creator>
  <cp:lastModifiedBy>Marion Downey</cp:lastModifiedBy>
  <cp:revision>2</cp:revision>
  <dcterms:created xsi:type="dcterms:W3CDTF">2014-03-07T03:07:00Z</dcterms:created>
  <dcterms:modified xsi:type="dcterms:W3CDTF">2014-03-07T03:07:00Z</dcterms:modified>
</cp:coreProperties>
</file>